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page" w:tblpX="2683" w:tblpY="-162"/>
        <w:tblW w:w="6816" w:type="dxa"/>
        <w:tblLayout w:type="fixed"/>
        <w:tblLook w:val="04A0" w:firstRow="1" w:lastRow="0" w:firstColumn="1" w:lastColumn="0" w:noHBand="0" w:noVBand="1"/>
      </w:tblPr>
      <w:tblGrid>
        <w:gridCol w:w="1248"/>
        <w:gridCol w:w="5568"/>
      </w:tblGrid>
      <w:tr w:rsidR="002017DC" w14:paraId="372BC89D" w14:textId="77777777" w:rsidTr="002017DC">
        <w:trPr>
          <w:trHeight w:val="2471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8A086" w14:textId="60B2F481" w:rsidR="002017DC" w:rsidRDefault="002017DC" w:rsidP="002F6B4A">
            <w:pPr>
              <w:ind w:rightChars="-45" w:right="-108"/>
              <w:rPr>
                <w:rFonts w:eastAsia="Times New Roman" w:cs="Times New Roman"/>
              </w:rPr>
            </w:pPr>
          </w:p>
        </w:tc>
        <w:tc>
          <w:tcPr>
            <w:tcW w:w="5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31651" w14:textId="06449514" w:rsidR="00A74FFC" w:rsidRPr="00A74FFC" w:rsidRDefault="00A74FFC" w:rsidP="00A74FFC">
            <w:pPr>
              <w:rPr>
                <w:rFonts w:eastAsia="Times New Roman" w:cs="Times New Roman"/>
              </w:rPr>
            </w:pPr>
          </w:p>
        </w:tc>
      </w:tr>
    </w:tbl>
    <w:p w14:paraId="77B1D1C7" w14:textId="1017D252" w:rsidR="00892BFE" w:rsidRDefault="002F6B4A" w:rsidP="00892BFE">
      <w:pPr>
        <w:rPr>
          <w:rFonts w:eastAsia="Times New Roman" w:cs="Times New Roman"/>
        </w:rPr>
      </w:pP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50CBFC6" wp14:editId="3DD7710C">
            <wp:simplePos x="0" y="0"/>
            <wp:positionH relativeFrom="column">
              <wp:posOffset>4785360</wp:posOffset>
            </wp:positionH>
            <wp:positionV relativeFrom="paragraph">
              <wp:posOffset>6350</wp:posOffset>
            </wp:positionV>
            <wp:extent cx="610235" cy="267970"/>
            <wp:effectExtent l="0" t="0" r="0" b="0"/>
            <wp:wrapNone/>
            <wp:docPr id="7" name="図 7" descr="http://www.smc-hiroshima.info.hiroshima-cu.ac.jp/events/iwcia/2013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mc-hiroshima.info.hiroshima-cu.ac.jp/events/iwcia/2013/index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4EA8AD35" wp14:editId="6797A35E">
            <wp:simplePos x="0" y="0"/>
            <wp:positionH relativeFrom="column">
              <wp:posOffset>5518785</wp:posOffset>
            </wp:positionH>
            <wp:positionV relativeFrom="paragraph">
              <wp:posOffset>19685</wp:posOffset>
            </wp:positionV>
            <wp:extent cx="687070" cy="291465"/>
            <wp:effectExtent l="0" t="0" r="0" b="0"/>
            <wp:wrapNone/>
            <wp:docPr id="5" name="図 5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F0B8" w14:textId="63206270" w:rsidR="00A74FFC" w:rsidRDefault="00A74FFC" w:rsidP="00892BFE">
      <w:pPr>
        <w:rPr>
          <w:rFonts w:eastAsia="Times New Roman" w:cs="Times New Roman"/>
        </w:rPr>
      </w:pPr>
    </w:p>
    <w:p w14:paraId="2DFCAE11" w14:textId="4A208B5D" w:rsidR="00A74FFC" w:rsidRDefault="002F6B4A" w:rsidP="00892BFE">
      <w:pPr>
        <w:rPr>
          <w:rFonts w:eastAsia="Times New Roman" w:cs="Times New Roman"/>
        </w:rPr>
      </w:pPr>
      <w:r>
        <w:rPr>
          <w:rFonts w:eastAsia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620279" wp14:editId="3EE215EB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6181725" cy="1143000"/>
                <wp:effectExtent l="38100" t="38100" r="104775" b="952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143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42364" w14:textId="0AFD8ADA" w:rsidR="002F6B4A" w:rsidRPr="002F6B4A" w:rsidRDefault="006E606D" w:rsidP="005145C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IEEE </w:t>
                            </w:r>
                            <w:r w:rsidR="002F6B4A"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>IWCIA 201</w:t>
                            </w:r>
                            <w:r w:rsid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>9</w:t>
                            </w:r>
                          </w:p>
                          <w:p w14:paraId="7E03708B" w14:textId="77777777" w:rsidR="008C55F1" w:rsidRDefault="00057564" w:rsidP="002F6B4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IEEE </w:t>
                            </w:r>
                            <w:r w:rsid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11</w:t>
                            </w:r>
                            <w:r w:rsidR="002F6B4A"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th International Workshop on Computational Intellig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ence and Applications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br/>
                              <w:t xml:space="preserve">November </w:t>
                            </w:r>
                            <w:r w:rsid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9-10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, 201</w:t>
                            </w:r>
                            <w:r w:rsid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  <w:p w14:paraId="039E7066" w14:textId="06AFB4B4" w:rsidR="002F6B4A" w:rsidRPr="002F6B4A" w:rsidRDefault="008C55F1" w:rsidP="002F6B4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 w:rsidRP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Higashi-Senda Campus, Hiroshima University, Hiroshima, Japa</w:t>
                            </w:r>
                            <w:r w:rsidR="00B914E7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n</w:t>
                            </w:r>
                          </w:p>
                          <w:p w14:paraId="38745027" w14:textId="77777777" w:rsidR="002F6B4A" w:rsidRPr="00C227ED" w:rsidRDefault="002F6B4A" w:rsidP="002F6B4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0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2pt;margin-top:2.5pt;width:486.75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" fillcolor="#c00000" stroked="f" strokeweight=".5pt">
                <v:shadow on="t" color="black" opacity="26214f" origin="-.5,-.5" offset=".74836mm,.74836mm"/>
                <v:textbox>
                  <w:txbxContent>
                    <w:p w14:paraId="34142364" w14:textId="0AFD8ADA" w:rsidR="002F6B4A" w:rsidRPr="002F6B4A" w:rsidRDefault="006E606D" w:rsidP="005145C5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 xml:space="preserve">IEEE </w:t>
                      </w:r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>IWCIA 201</w:t>
                      </w:r>
                      <w:r w:rsid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>9</w:t>
                      </w:r>
                    </w:p>
                    <w:p w14:paraId="7E03708B" w14:textId="77777777" w:rsidR="008C55F1" w:rsidRDefault="00057564" w:rsidP="002F6B4A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IEEE </w:t>
                      </w:r>
                      <w:r w:rsid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11</w:t>
                      </w:r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th International Workshop on Computational Intellig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ence and Applications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br/>
                        <w:t xml:space="preserve">November </w:t>
                      </w:r>
                      <w:r w:rsid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9-10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, 201</w:t>
                      </w:r>
                      <w:r w:rsid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9</w:t>
                      </w:r>
                    </w:p>
                    <w:p w14:paraId="039E7066" w14:textId="06AFB4B4" w:rsidR="002F6B4A" w:rsidRPr="002F6B4A" w:rsidRDefault="008C55F1" w:rsidP="002F6B4A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 w:rsidRP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Higashi-Senda Campus, Hiroshima University, Hiroshima, Japa</w:t>
                      </w:r>
                      <w:r w:rsidR="00B914E7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n</w:t>
                      </w:r>
                    </w:p>
                    <w:p w14:paraId="38745027" w14:textId="77777777" w:rsidR="002F6B4A" w:rsidRPr="00C227ED" w:rsidRDefault="002F6B4A" w:rsidP="002F6B4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E993E" w14:textId="77777777" w:rsidR="00A74FFC" w:rsidRDefault="00A74FFC" w:rsidP="00892BFE">
      <w:pPr>
        <w:rPr>
          <w:rFonts w:eastAsia="Times New Roman" w:cs="Times New Roman"/>
        </w:rPr>
      </w:pPr>
    </w:p>
    <w:p w14:paraId="3239BBE9" w14:textId="09422FC4" w:rsidR="00A74FFC" w:rsidRDefault="00A74FFC" w:rsidP="00892BFE">
      <w:pPr>
        <w:rPr>
          <w:rFonts w:eastAsia="Times New Roman" w:cs="Times New Roman"/>
        </w:rPr>
      </w:pPr>
    </w:p>
    <w:p w14:paraId="6BEAB20F" w14:textId="77777777" w:rsidR="00A74FFC" w:rsidRDefault="00A74FFC" w:rsidP="00892BFE">
      <w:pPr>
        <w:rPr>
          <w:rFonts w:eastAsia="Times New Roman" w:cs="Times New Roman"/>
        </w:rPr>
      </w:pPr>
    </w:p>
    <w:p w14:paraId="25BDD02E" w14:textId="23A3384B" w:rsidR="00A74FFC" w:rsidRDefault="00A74FFC" w:rsidP="00892BFE">
      <w:pPr>
        <w:rPr>
          <w:rFonts w:eastAsia="Times New Roman" w:cs="Times New Roman"/>
        </w:rPr>
      </w:pPr>
    </w:p>
    <w:p w14:paraId="7DE82962" w14:textId="61AA8258" w:rsidR="00A74FFC" w:rsidRDefault="00A74FFC" w:rsidP="00892BFE">
      <w:pPr>
        <w:rPr>
          <w:rFonts w:eastAsia="Times New Roman" w:cs="Times New Roman"/>
        </w:rPr>
      </w:pPr>
    </w:p>
    <w:p w14:paraId="6AC55B29" w14:textId="240F26FE" w:rsidR="00A74FFC" w:rsidRPr="00A74FFC" w:rsidRDefault="00A74FFC" w:rsidP="00A74FFC">
      <w:pPr>
        <w:jc w:val="left"/>
        <w:rPr>
          <w:rFonts w:eastAsia="Times New Roman" w:cs="Times New Roman"/>
        </w:rPr>
      </w:pPr>
      <w:r w:rsidRPr="00A74FFC">
        <w:rPr>
          <w:rFonts w:eastAsia="Times New Roman" w:cs="Times New Roman"/>
          <w:color w:val="FF0000"/>
        </w:rPr>
        <w:t>NOTE</w:t>
      </w:r>
      <w:r>
        <w:rPr>
          <w:rFonts w:eastAsia="Times New Roman" w:cs="Times New Roman"/>
        </w:rPr>
        <w:t xml:space="preserve">: </w:t>
      </w:r>
      <w:r w:rsidRPr="00A74FFC">
        <w:rPr>
          <w:rFonts w:eastAsia="Times New Roman" w:cs="Times New Roman"/>
        </w:rPr>
        <w:t xml:space="preserve">This form is only for registrants who </w:t>
      </w:r>
    </w:p>
    <w:p w14:paraId="40DF9416" w14:textId="25B78A9F" w:rsidR="002017DC" w:rsidRP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Paying by Credit Card is not possible for you, and/or</w:t>
      </w:r>
    </w:p>
    <w:p w14:paraId="474799F2" w14:textId="025FC847" w:rsid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</w:t>
      </w:r>
      <w:r w:rsidR="00561234">
        <w:rPr>
          <w:rFonts w:eastAsia="Times New Roman" w:cs="Times New Roman"/>
          <w:b/>
          <w:sz w:val="20"/>
        </w:rPr>
        <w:t>ng Additional Paper is</w:t>
      </w:r>
      <w:r w:rsidR="00561234">
        <w:rPr>
          <w:rFonts w:asciiTheme="minorEastAsia" w:hAnsiTheme="minorEastAsia" w:cs="Times New Roman" w:hint="eastAsia"/>
          <w:b/>
          <w:sz w:val="20"/>
        </w:rPr>
        <w:t xml:space="preserve"> </w:t>
      </w:r>
      <w:r w:rsidRPr="00A74FFC">
        <w:rPr>
          <w:rFonts w:eastAsia="Times New Roman" w:cs="Times New Roman"/>
          <w:b/>
          <w:sz w:val="20"/>
        </w:rPr>
        <w:t>needed for your registration</w:t>
      </w:r>
    </w:p>
    <w:p w14:paraId="4223CB56" w14:textId="694A3657" w:rsidR="00F60A1E" w:rsidRPr="00F60A1E" w:rsidRDefault="00F60A1E" w:rsidP="00F60A1E">
      <w:pPr>
        <w:ind w:left="129"/>
        <w:jc w:val="left"/>
        <w:rPr>
          <w:rFonts w:eastAsia="Times New Roman" w:cs="Times New Roman"/>
          <w:b/>
          <w:sz w:val="20"/>
          <w:u w:val="single"/>
        </w:rPr>
      </w:pPr>
      <w:r w:rsidRPr="00F60A1E">
        <w:rPr>
          <w:rFonts w:eastAsia="Times New Roman" w:cs="Times New Roman"/>
          <w:b/>
          <w:sz w:val="20"/>
          <w:u w:val="single"/>
        </w:rPr>
        <w:t>Please complete this form and follow instructions below for proper submission.</w:t>
      </w:r>
    </w:p>
    <w:p w14:paraId="4B66B1CD" w14:textId="16386C3A" w:rsidR="00CB6F01" w:rsidRPr="0084121A" w:rsidRDefault="00D14CA5" w:rsidP="0084121A">
      <w:pPr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All f</w:t>
      </w:r>
      <w:r w:rsidR="0084121A" w:rsidRPr="0084121A">
        <w:rPr>
          <w:rFonts w:eastAsia="Times New Roman" w:cs="Times New Roman"/>
          <w:b/>
          <w:sz w:val="20"/>
        </w:rPr>
        <w:t>ees</w:t>
      </w:r>
      <w:r>
        <w:rPr>
          <w:rFonts w:eastAsia="Times New Roman" w:cs="Times New Roman"/>
          <w:b/>
          <w:sz w:val="20"/>
        </w:rPr>
        <w:t xml:space="preserve"> are in JPY and payment should be made in JPY.</w:t>
      </w:r>
    </w:p>
    <w:tbl>
      <w:tblPr>
        <w:tblStyle w:val="a5"/>
        <w:tblW w:w="10049" w:type="dxa"/>
        <w:tblInd w:w="-176" w:type="dxa"/>
        <w:tblLook w:val="04A0" w:firstRow="1" w:lastRow="0" w:firstColumn="1" w:lastColumn="0" w:noHBand="0" w:noVBand="1"/>
      </w:tblPr>
      <w:tblGrid>
        <w:gridCol w:w="431"/>
        <w:gridCol w:w="3426"/>
        <w:gridCol w:w="3124"/>
        <w:gridCol w:w="3068"/>
      </w:tblGrid>
      <w:tr w:rsidR="00335D9A" w:rsidRPr="00744BE6" w14:paraId="646F51BA" w14:textId="1E7155AC" w:rsidTr="00335D9A">
        <w:trPr>
          <w:trHeight w:val="245"/>
        </w:trPr>
        <w:tc>
          <w:tcPr>
            <w:tcW w:w="3857" w:type="dxa"/>
            <w:gridSpan w:val="2"/>
            <w:shd w:val="clear" w:color="auto" w:fill="C6D9F1" w:themeFill="text2" w:themeFillTint="33"/>
          </w:tcPr>
          <w:p w14:paraId="3DBFEEAC" w14:textId="77777777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124" w:type="dxa"/>
            <w:shd w:val="clear" w:color="auto" w:fill="C6D9F1" w:themeFill="text2" w:themeFillTint="33"/>
          </w:tcPr>
          <w:p w14:paraId="746BBE45" w14:textId="71A3B965" w:rsidR="00335D9A" w:rsidRPr="00744BE6" w:rsidRDefault="00335D9A" w:rsidP="002E6B0D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Early (until September </w:t>
            </w:r>
            <w:r>
              <w:rPr>
                <w:rFonts w:cs="Times New Roman"/>
                <w:sz w:val="20"/>
              </w:rPr>
              <w:t>25</w:t>
            </w:r>
            <w:r>
              <w:rPr>
                <w:rFonts w:eastAsia="Times New Roman" w:cs="Times New Roman"/>
                <w:sz w:val="20"/>
              </w:rPr>
              <w:t>, 201</w:t>
            </w:r>
            <w:r w:rsidR="008C55F1">
              <w:rPr>
                <w:rFonts w:cs="Times New Roman"/>
                <w:sz w:val="20"/>
              </w:rPr>
              <w:t>9</w:t>
            </w:r>
            <w:r w:rsidRPr="00744BE6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3068" w:type="dxa"/>
            <w:shd w:val="clear" w:color="auto" w:fill="C6D9F1" w:themeFill="text2" w:themeFillTint="33"/>
          </w:tcPr>
          <w:p w14:paraId="7CF06586" w14:textId="16838C41" w:rsidR="00335D9A" w:rsidRPr="00744BE6" w:rsidRDefault="00F571F5" w:rsidP="00335D9A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Late (On and After Se</w:t>
            </w:r>
            <w:r w:rsidR="008C55F1">
              <w:rPr>
                <w:rFonts w:eastAsia="Times New Roman" w:cs="Times New Roman"/>
                <w:sz w:val="20"/>
              </w:rPr>
              <w:t>ptember 26, 2019</w:t>
            </w:r>
            <w:r w:rsidR="00335D9A">
              <w:rPr>
                <w:rFonts w:eastAsia="Times New Roman" w:cs="Times New Roman"/>
                <w:sz w:val="20"/>
              </w:rPr>
              <w:t>)</w:t>
            </w:r>
          </w:p>
        </w:tc>
      </w:tr>
      <w:tr w:rsidR="00335D9A" w:rsidRPr="00744BE6" w14:paraId="3770F869" w14:textId="377FFCC2" w:rsidTr="00335D9A">
        <w:trPr>
          <w:trHeight w:val="302"/>
        </w:trPr>
        <w:tc>
          <w:tcPr>
            <w:tcW w:w="431" w:type="dxa"/>
            <w:vMerge w:val="restart"/>
            <w:vAlign w:val="center"/>
          </w:tcPr>
          <w:p w14:paraId="04680760" w14:textId="486082A0" w:rsidR="00335D9A" w:rsidRPr="00744BE6" w:rsidRDefault="00335D9A" w:rsidP="00C40ACE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(I)</w:t>
            </w:r>
          </w:p>
        </w:tc>
        <w:tc>
          <w:tcPr>
            <w:tcW w:w="3426" w:type="dxa"/>
          </w:tcPr>
          <w:p w14:paraId="1D9F45BB" w14:textId="5BE53CB0" w:rsidR="00335D9A" w:rsidRPr="00744BE6" w:rsidRDefault="00335D9A" w:rsidP="005145C5">
            <w:pPr>
              <w:jc w:val="left"/>
              <w:rPr>
                <w:rFonts w:eastAsia="Times New Roman" w:cs="Times New Roman"/>
                <w:sz w:val="20"/>
              </w:rPr>
            </w:pPr>
            <w:r w:rsidRPr="00BA1898">
              <w:rPr>
                <w:rFonts w:eastAsia="Times New Roman" w:cs="Times New Roman"/>
                <w:sz w:val="20"/>
              </w:rPr>
              <w:t xml:space="preserve">IEEE SMC </w:t>
            </w:r>
            <w:r>
              <w:rPr>
                <w:rFonts w:eastAsia="Times New Roman" w:cs="Times New Roman"/>
                <w:sz w:val="20"/>
              </w:rPr>
              <w:t xml:space="preserve">Hiroshima or </w:t>
            </w:r>
            <w:r w:rsidRPr="00BA1898">
              <w:rPr>
                <w:rFonts w:eastAsia="Times New Roman" w:cs="Times New Roman"/>
                <w:sz w:val="20"/>
              </w:rPr>
              <w:t>Japan Chapter Member (</w:t>
            </w:r>
            <w:r>
              <w:rPr>
                <w:rFonts w:eastAsia="Times New Roman" w:cs="Times New Roman"/>
                <w:color w:val="FF0000"/>
                <w:sz w:val="20"/>
              </w:rPr>
              <w:t>Only applicable to</w:t>
            </w:r>
            <w:r w:rsidRPr="00BA1898">
              <w:rPr>
                <w:rFonts w:eastAsia="Times New Roman" w:cs="Times New Roman"/>
                <w:color w:val="FF0000"/>
                <w:sz w:val="20"/>
              </w:rPr>
              <w:t xml:space="preserve"> Japan residents</w:t>
            </w:r>
            <w:r w:rsidRPr="00BA1898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3124" w:type="dxa"/>
          </w:tcPr>
          <w:p w14:paraId="5B75209C" w14:textId="518E0F1A" w:rsidR="00335D9A" w:rsidRPr="002635DA" w:rsidRDefault="00335D9A" w:rsidP="00335D9A">
            <w:pPr>
              <w:pStyle w:val="a6"/>
              <w:wordWrap w:val="0"/>
              <w:ind w:leftChars="0" w:left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JPY15</w:t>
            </w:r>
            <w:r w:rsidRPr="002635DA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>0</w:t>
            </w:r>
            <w:r w:rsidRPr="002635DA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4410776B" w14:textId="25D34C2A" w:rsidR="00335D9A" w:rsidRPr="002635DA" w:rsidRDefault="00335D9A" w:rsidP="00335D9A">
            <w:pPr>
              <w:pStyle w:val="a6"/>
              <w:wordWrap w:val="0"/>
              <w:ind w:leftChars="0" w:left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JPY22</w:t>
            </w:r>
            <w:r w:rsidRPr="002635DA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>5</w:t>
            </w:r>
            <w:r w:rsidRPr="002635DA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6E754320" w14:textId="252181D3" w:rsidTr="00335D9A">
        <w:trPr>
          <w:trHeight w:val="318"/>
        </w:trPr>
        <w:tc>
          <w:tcPr>
            <w:tcW w:w="431" w:type="dxa"/>
            <w:vMerge/>
          </w:tcPr>
          <w:p w14:paraId="531198AA" w14:textId="26379177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03F6A8AB" w14:textId="3CD456C0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IEEE Member</w:t>
            </w:r>
          </w:p>
        </w:tc>
        <w:tc>
          <w:tcPr>
            <w:tcW w:w="3124" w:type="dxa"/>
          </w:tcPr>
          <w:p w14:paraId="3672D57F" w14:textId="5BD36A45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17,50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117E422A" w14:textId="3028A8A3" w:rsidR="00335D9A" w:rsidRPr="00744BE6" w:rsidRDefault="00335D9A" w:rsidP="002E6B0D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26,30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55844189" w14:textId="64F10182" w:rsidTr="00335D9A">
        <w:trPr>
          <w:trHeight w:val="302"/>
        </w:trPr>
        <w:tc>
          <w:tcPr>
            <w:tcW w:w="431" w:type="dxa"/>
            <w:vMerge/>
          </w:tcPr>
          <w:p w14:paraId="31F75B0A" w14:textId="324D9A05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239D023C" w14:textId="661A6D88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Non-IEEE Member</w:t>
            </w:r>
          </w:p>
        </w:tc>
        <w:tc>
          <w:tcPr>
            <w:tcW w:w="3124" w:type="dxa"/>
          </w:tcPr>
          <w:p w14:paraId="0D717AE4" w14:textId="3E84F3AB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JPY22,5</w:t>
            </w:r>
            <w:r w:rsidRPr="00744BE6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0CD3BC8D" w14:textId="2269ECDE" w:rsidR="00335D9A" w:rsidRPr="00744BE6" w:rsidRDefault="00335D9A" w:rsidP="002635D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JPY33,8</w:t>
            </w:r>
            <w:r w:rsidRPr="00744BE6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15F09F40" w14:textId="64DF8DB5" w:rsidTr="00335D9A">
        <w:trPr>
          <w:trHeight w:val="318"/>
        </w:trPr>
        <w:tc>
          <w:tcPr>
            <w:tcW w:w="431" w:type="dxa"/>
            <w:vMerge/>
          </w:tcPr>
          <w:p w14:paraId="5D956D8F" w14:textId="3B8AF84A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4DD31443" w14:textId="45CFA131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IEEE </w:t>
            </w:r>
            <w:r>
              <w:rPr>
                <w:rFonts w:eastAsia="Times New Roman" w:cs="Times New Roman"/>
                <w:sz w:val="20"/>
              </w:rPr>
              <w:t xml:space="preserve">SMC </w:t>
            </w:r>
            <w:r w:rsidRPr="00744BE6">
              <w:rPr>
                <w:rFonts w:eastAsia="Times New Roman" w:cs="Times New Roman"/>
                <w:sz w:val="20"/>
              </w:rPr>
              <w:t>Student Member [a]</w:t>
            </w:r>
          </w:p>
        </w:tc>
        <w:tc>
          <w:tcPr>
            <w:tcW w:w="3124" w:type="dxa"/>
          </w:tcPr>
          <w:p w14:paraId="36592BC3" w14:textId="4558E17D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10,00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6F4C36C0" w14:textId="51AF3596" w:rsidR="00335D9A" w:rsidRPr="00744BE6" w:rsidRDefault="00335D9A" w:rsidP="002E6B0D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15,00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3DC5921E" w14:textId="77777777" w:rsidTr="002E6B0D">
        <w:trPr>
          <w:trHeight w:val="302"/>
        </w:trPr>
        <w:tc>
          <w:tcPr>
            <w:tcW w:w="3857" w:type="dxa"/>
            <w:gridSpan w:val="2"/>
          </w:tcPr>
          <w:p w14:paraId="4B1A11B2" w14:textId="10FE5961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(II) </w:t>
            </w:r>
            <w:r w:rsidRPr="00744BE6">
              <w:rPr>
                <w:rFonts w:eastAsia="Times New Roman" w:cs="Times New Roman"/>
                <w:sz w:val="20"/>
              </w:rPr>
              <w:t>Additional Paper Fee [b]</w:t>
            </w:r>
          </w:p>
        </w:tc>
        <w:tc>
          <w:tcPr>
            <w:tcW w:w="6192" w:type="dxa"/>
            <w:gridSpan w:val="2"/>
          </w:tcPr>
          <w:p w14:paraId="71F2088A" w14:textId="026A8E39" w:rsidR="00335D9A" w:rsidRDefault="00335D9A" w:rsidP="001D25D5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Number of Additional Papers: (1)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</w:t>
            </w:r>
          </w:p>
          <w:p w14:paraId="45A2849C" w14:textId="2B071638" w:rsidR="00335D9A" w:rsidRPr="001B2CAA" w:rsidRDefault="00335D9A" w:rsidP="001D25D5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</w:t>
            </w:r>
            <w:r w:rsidR="00CC0EBF">
              <w:rPr>
                <w:rFonts w:eastAsia="Times New Roman" w:cs="Times New Roman"/>
                <w:sz w:val="20"/>
              </w:rPr>
              <w:t>dditional Paper Fee:  (1) x JPY5</w:t>
            </w:r>
            <w:r>
              <w:rPr>
                <w:rFonts w:eastAsia="Times New Roman" w:cs="Times New Roman"/>
                <w:sz w:val="20"/>
              </w:rPr>
              <w:t>,000 = JPY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 </w:t>
            </w:r>
          </w:p>
          <w:p w14:paraId="4225C363" w14:textId="6149EBB9" w:rsidR="00335D9A" w:rsidRPr="00744BE6" w:rsidRDefault="00335D9A" w:rsidP="001D25D5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JPY </w:t>
            </w:r>
            <w:r>
              <w:rPr>
                <w:rFonts w:eastAsia="Times New Roman" w:cs="Times New Roman"/>
                <w:sz w:val="20"/>
              </w:rPr>
              <w:t>2,000</w:t>
            </w:r>
            <w:r w:rsidRPr="00744BE6">
              <w:rPr>
                <w:rFonts w:eastAsia="Times New Roman" w:cs="Times New Roman"/>
                <w:sz w:val="20"/>
              </w:rPr>
              <w:t xml:space="preserve"> per additional paper (of 6pages or less; max 3 extra papers)</w:t>
            </w:r>
          </w:p>
        </w:tc>
      </w:tr>
      <w:tr w:rsidR="00335D9A" w:rsidRPr="00F571F5" w14:paraId="12271C3F" w14:textId="77777777" w:rsidTr="002E6B0D">
        <w:trPr>
          <w:trHeight w:val="335"/>
        </w:trPr>
        <w:tc>
          <w:tcPr>
            <w:tcW w:w="3857" w:type="dxa"/>
            <w:gridSpan w:val="2"/>
            <w:tcBorders>
              <w:bottom w:val="double" w:sz="4" w:space="0" w:color="auto"/>
            </w:tcBorders>
          </w:tcPr>
          <w:p w14:paraId="5F836AFA" w14:textId="08B79384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(III) </w:t>
            </w:r>
            <w:r w:rsidRPr="00744BE6">
              <w:rPr>
                <w:rFonts w:eastAsia="Times New Roman" w:cs="Times New Roman"/>
                <w:sz w:val="20"/>
              </w:rPr>
              <w:t>Additional Page Fee [c]</w:t>
            </w:r>
          </w:p>
        </w:tc>
        <w:tc>
          <w:tcPr>
            <w:tcW w:w="6192" w:type="dxa"/>
            <w:gridSpan w:val="2"/>
            <w:tcBorders>
              <w:bottom w:val="double" w:sz="4" w:space="0" w:color="auto"/>
            </w:tcBorders>
          </w:tcPr>
          <w:p w14:paraId="1DD594E4" w14:textId="2010E0D4" w:rsidR="00335D9A" w:rsidRDefault="00335D9A" w:rsidP="00CB6F01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Number of papers required Additional Page Fee : (2)</w:t>
            </w:r>
            <w:r w:rsidRPr="001B2CAA">
              <w:rPr>
                <w:rFonts w:eastAsia="Times New Roman" w:cs="Times New Roman"/>
                <w:sz w:val="20"/>
                <w:u w:val="single"/>
              </w:rPr>
              <w:t xml:space="preserve">   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</w:t>
            </w:r>
            <w:r w:rsidRPr="001B2CAA">
              <w:rPr>
                <w:rFonts w:eastAsia="Times New Roman" w:cs="Times New Roman"/>
                <w:sz w:val="20"/>
              </w:rPr>
              <w:t xml:space="preserve"> </w:t>
            </w:r>
          </w:p>
          <w:p w14:paraId="13EF4071" w14:textId="03E022CF" w:rsidR="00335D9A" w:rsidRPr="001B2CAA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Additional Page Fee:  (2)</w:t>
            </w:r>
            <w:r w:rsidRPr="001B2CAA">
              <w:rPr>
                <w:rFonts w:eastAsia="Times New Roman" w:cs="Times New Roman"/>
                <w:sz w:val="20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>x JPY2,000 = JPY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  </w:t>
            </w:r>
          </w:p>
          <w:p w14:paraId="4FABF01B" w14:textId="4227C6B3" w:rsidR="00335D9A" w:rsidRPr="005145C5" w:rsidRDefault="00335D9A" w:rsidP="00335D9A">
            <w:pPr>
              <w:jc w:val="left"/>
              <w:rPr>
                <w:rFonts w:eastAsia="Times New Roman" w:cs="Times New Roman"/>
                <w:sz w:val="20"/>
                <w:lang w:val="fr-FR"/>
              </w:rPr>
            </w:pPr>
            <w:r w:rsidRPr="005145C5">
              <w:rPr>
                <w:rFonts w:eastAsia="Times New Roman" w:cs="Times New Roman"/>
                <w:sz w:val="20"/>
                <w:lang w:val="fr-FR"/>
              </w:rPr>
              <w:t xml:space="preserve">JPY </w:t>
            </w:r>
            <w:r>
              <w:rPr>
                <w:rFonts w:eastAsia="Times New Roman" w:cs="Times New Roman"/>
                <w:sz w:val="20"/>
                <w:lang w:val="fr-FR"/>
              </w:rPr>
              <w:t>2,0</w:t>
            </w:r>
            <w:r w:rsidRPr="005145C5">
              <w:rPr>
                <w:rFonts w:eastAsia="Times New Roman" w:cs="Times New Roman"/>
                <w:sz w:val="20"/>
                <w:lang w:val="fr-FR"/>
              </w:rPr>
              <w:t>00 per 2 pages beyond 6 pages</w:t>
            </w:r>
          </w:p>
        </w:tc>
      </w:tr>
      <w:tr w:rsidR="00335D9A" w:rsidRPr="00744BE6" w14:paraId="35C6EF02" w14:textId="77777777" w:rsidTr="002E6B0D">
        <w:trPr>
          <w:trHeight w:val="335"/>
        </w:trPr>
        <w:tc>
          <w:tcPr>
            <w:tcW w:w="3857" w:type="dxa"/>
            <w:gridSpan w:val="2"/>
            <w:tcBorders>
              <w:top w:val="double" w:sz="4" w:space="0" w:color="auto"/>
            </w:tcBorders>
          </w:tcPr>
          <w:p w14:paraId="57D0669A" w14:textId="3BC2C39C" w:rsidR="00335D9A" w:rsidRDefault="00335D9A" w:rsidP="002017DC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Fee(s)</w:t>
            </w:r>
          </w:p>
        </w:tc>
        <w:tc>
          <w:tcPr>
            <w:tcW w:w="6192" w:type="dxa"/>
            <w:gridSpan w:val="2"/>
            <w:tcBorders>
              <w:top w:val="double" w:sz="4" w:space="0" w:color="auto"/>
            </w:tcBorders>
          </w:tcPr>
          <w:p w14:paraId="70FD0573" w14:textId="26C6FDD0" w:rsidR="00335D9A" w:rsidRPr="002017DC" w:rsidRDefault="00335D9A" w:rsidP="002017DC">
            <w:pPr>
              <w:jc w:val="righ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(I) + (II) + (III) = JPY</w:t>
            </w:r>
            <w:r w:rsidRPr="002017DC">
              <w:rPr>
                <w:rFonts w:eastAsia="Times New Roman" w:cs="Times New Roman"/>
                <w:sz w:val="20"/>
                <w:u w:val="single"/>
              </w:rPr>
              <w:t xml:space="preserve">         .</w:t>
            </w:r>
          </w:p>
        </w:tc>
      </w:tr>
    </w:tbl>
    <w:p w14:paraId="795F9D1F" w14:textId="56578C31" w:rsidR="00CB6F01" w:rsidRDefault="0009422F" w:rsidP="00335D9A">
      <w:pPr>
        <w:ind w:leftChars="-12" w:left="-29" w:firstLineChars="10" w:firstLine="2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For </w:t>
      </w:r>
      <w:r w:rsidR="00335D9A">
        <w:rPr>
          <w:rFonts w:eastAsia="Times New Roman" w:cs="Times New Roman"/>
          <w:sz w:val="20"/>
        </w:rPr>
        <w:t>additional explanations for the [a], [b] and</w:t>
      </w:r>
      <w:r>
        <w:rPr>
          <w:rFonts w:eastAsia="Times New Roman" w:cs="Times New Roman"/>
          <w:sz w:val="20"/>
        </w:rPr>
        <w:t xml:space="preserve"> [c], please refer to the</w:t>
      </w:r>
      <w:r w:rsidR="008F06AF">
        <w:rPr>
          <w:rFonts w:eastAsia="Times New Roman" w:cs="Times New Roman"/>
          <w:sz w:val="20"/>
        </w:rPr>
        <w:t xml:space="preserve"> following</w:t>
      </w:r>
      <w:r>
        <w:rPr>
          <w:rFonts w:eastAsia="Times New Roman" w:cs="Times New Roman"/>
          <w:sz w:val="20"/>
        </w:rPr>
        <w:t xml:space="preserve"> page.</w:t>
      </w:r>
    </w:p>
    <w:p w14:paraId="61A37E80" w14:textId="091622FE" w:rsidR="00C40ACE" w:rsidRDefault="00335D9A" w:rsidP="00C40ACE">
      <w:pPr>
        <w:tabs>
          <w:tab w:val="left" w:pos="993"/>
        </w:tabs>
        <w:jc w:val="left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IEEE </w:t>
      </w:r>
      <w:r w:rsidR="00057564">
        <w:rPr>
          <w:rFonts w:eastAsia="Times New Roman" w:cs="Times New Roman"/>
          <w:b/>
          <w:sz w:val="20"/>
        </w:rPr>
        <w:t>IWCIA 201</w:t>
      </w:r>
      <w:r w:rsidR="008C55F1">
        <w:rPr>
          <w:rFonts w:cs="Times New Roman"/>
          <w:b/>
          <w:sz w:val="20"/>
        </w:rPr>
        <w:t>9</w:t>
      </w:r>
      <w:r w:rsidR="008F06AF" w:rsidRPr="00C40ACE">
        <w:rPr>
          <w:rFonts w:eastAsia="Times New Roman" w:cs="Times New Roman"/>
          <w:b/>
          <w:sz w:val="20"/>
        </w:rPr>
        <w:t xml:space="preserve"> registration page: </w:t>
      </w:r>
    </w:p>
    <w:p w14:paraId="7E1231B0" w14:textId="5F7F83F8" w:rsidR="00BC737C" w:rsidRPr="00430BAC" w:rsidRDefault="00C40ACE" w:rsidP="00C40ACE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</w:rPr>
      </w:pPr>
      <w:r>
        <w:rPr>
          <w:rFonts w:eastAsia="Times New Roman" w:cs="Times New Roman"/>
          <w:sz w:val="20"/>
        </w:rPr>
        <w:tab/>
      </w:r>
      <w:r w:rsidR="002E6B0D" w:rsidRPr="002E6B0D">
        <w:rPr>
          <w:rFonts w:eastAsia="Times New Roman" w:cs="Times New Roman"/>
          <w:color w:val="0000FF"/>
          <w:sz w:val="20"/>
        </w:rPr>
        <w:t>http://www.smc-hiroshima.info.hiro</w:t>
      </w:r>
      <w:r w:rsidR="00057564">
        <w:rPr>
          <w:rFonts w:eastAsia="Times New Roman" w:cs="Times New Roman"/>
          <w:color w:val="0000FF"/>
          <w:sz w:val="20"/>
        </w:rPr>
        <w:t>shima-cu.ac.jp/events/iwcia/201</w:t>
      </w:r>
      <w:r w:rsidR="008C55F1">
        <w:rPr>
          <w:rFonts w:cs="Times New Roman"/>
          <w:color w:val="0000FF"/>
          <w:sz w:val="20"/>
        </w:rPr>
        <w:t>9</w:t>
      </w:r>
      <w:r w:rsidR="002E6B0D" w:rsidRPr="002E6B0D">
        <w:rPr>
          <w:rFonts w:eastAsia="Times New Roman" w:cs="Times New Roman"/>
          <w:color w:val="0000FF"/>
          <w:sz w:val="20"/>
        </w:rPr>
        <w:t>/general_regist.html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842"/>
        <w:gridCol w:w="684"/>
        <w:gridCol w:w="1168"/>
        <w:gridCol w:w="2715"/>
        <w:gridCol w:w="1842"/>
        <w:gridCol w:w="56"/>
        <w:gridCol w:w="1108"/>
        <w:gridCol w:w="1650"/>
      </w:tblGrid>
      <w:tr w:rsidR="00FD0ED6" w14:paraId="14E26CF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06CD8134" w14:textId="135CCDE3" w:rsidR="00FD0ED6" w:rsidRDefault="00FD0ED6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Personal Information</w:t>
            </w:r>
          </w:p>
        </w:tc>
      </w:tr>
      <w:tr w:rsidR="00A16467" w14:paraId="5BC6FE0A" w14:textId="77777777" w:rsidTr="000C5BA0">
        <w:tc>
          <w:tcPr>
            <w:tcW w:w="2694" w:type="dxa"/>
            <w:gridSpan w:val="3"/>
          </w:tcPr>
          <w:p w14:paraId="11545705" w14:textId="77777777" w:rsidR="00FD0ED6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Registration Name </w:t>
            </w:r>
          </w:p>
          <w:p w14:paraId="4D7B786E" w14:textId="2436B8EA" w:rsidR="00A16467" w:rsidRDefault="00A16467" w:rsidP="007E0DBD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7E0DBD">
              <w:rPr>
                <w:rFonts w:eastAsia="Times New Roman" w:cs="Times New Roman"/>
                <w:sz w:val="20"/>
              </w:rPr>
              <w:t>will be a</w:t>
            </w:r>
            <w:r>
              <w:rPr>
                <w:rFonts w:eastAsia="Times New Roman" w:cs="Times New Roman"/>
                <w:sz w:val="20"/>
              </w:rPr>
              <w:t>ppear</w:t>
            </w:r>
            <w:r w:rsidR="007E0DBD">
              <w:rPr>
                <w:rFonts w:eastAsia="Times New Roman" w:cs="Times New Roman"/>
                <w:sz w:val="20"/>
              </w:rPr>
              <w:t>ed</w:t>
            </w:r>
            <w:r>
              <w:rPr>
                <w:rFonts w:eastAsia="Times New Roman" w:cs="Times New Roman"/>
                <w:sz w:val="20"/>
              </w:rPr>
              <w:t xml:space="preserve"> on your ID badge)</w:t>
            </w:r>
          </w:p>
        </w:tc>
        <w:tc>
          <w:tcPr>
            <w:tcW w:w="2715" w:type="dxa"/>
          </w:tcPr>
          <w:p w14:paraId="14C7E3FD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01FA3060" w14:textId="77777777" w:rsidR="00BC737C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Affiliation</w:t>
            </w:r>
          </w:p>
          <w:p w14:paraId="53821416" w14:textId="53886B6F" w:rsidR="00A16467" w:rsidRDefault="00A16467" w:rsidP="00D26C8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D26C86">
              <w:rPr>
                <w:rFonts w:eastAsia="Times New Roman" w:cs="Times New Roman"/>
                <w:sz w:val="20"/>
              </w:rPr>
              <w:t>I</w:t>
            </w:r>
            <w:r>
              <w:rPr>
                <w:rFonts w:eastAsia="Times New Roman" w:cs="Times New Roman"/>
                <w:sz w:val="20"/>
              </w:rPr>
              <w:t>nclude country)</w:t>
            </w:r>
          </w:p>
        </w:tc>
        <w:tc>
          <w:tcPr>
            <w:tcW w:w="2814" w:type="dxa"/>
            <w:gridSpan w:val="3"/>
          </w:tcPr>
          <w:p w14:paraId="40496C27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9F3C2B" w14:paraId="6A121F65" w14:textId="77777777" w:rsidTr="000C5BA0">
        <w:tc>
          <w:tcPr>
            <w:tcW w:w="2694" w:type="dxa"/>
            <w:gridSpan w:val="3"/>
          </w:tcPr>
          <w:p w14:paraId="488C4C01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Member ship number</w:t>
            </w:r>
          </w:p>
          <w:p w14:paraId="25EB5CDE" w14:textId="55F9A07F" w:rsidR="009F3C2B" w:rsidRDefault="009F3C2B" w:rsidP="009F3C2B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(If you are member)</w:t>
            </w:r>
          </w:p>
        </w:tc>
        <w:tc>
          <w:tcPr>
            <w:tcW w:w="2715" w:type="dxa"/>
          </w:tcPr>
          <w:p w14:paraId="51566F96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7C03BD82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</w:tcPr>
          <w:p w14:paraId="368A1345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66E1CBA" w14:textId="77777777" w:rsidTr="000C5BA0">
        <w:trPr>
          <w:trHeight w:val="212"/>
        </w:trPr>
        <w:tc>
          <w:tcPr>
            <w:tcW w:w="842" w:type="dxa"/>
            <w:vMerge w:val="restart"/>
          </w:tcPr>
          <w:p w14:paraId="3C58B237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Billing Name </w:t>
            </w:r>
          </w:p>
        </w:tc>
        <w:tc>
          <w:tcPr>
            <w:tcW w:w="1852" w:type="dxa"/>
            <w:gridSpan w:val="2"/>
          </w:tcPr>
          <w:p w14:paraId="7C0CB8B8" w14:textId="0CB2BE48" w:rsidR="007E46F3" w:rsidRDefault="00023D68" w:rsidP="007E46F3">
            <w:pPr>
              <w:tabs>
                <w:tab w:val="left" w:pos="993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</w:t>
            </w:r>
            <w:r w:rsidR="007E46F3">
              <w:rPr>
                <w:rFonts w:eastAsia="Times New Roman" w:cs="Times New Roman"/>
                <w:sz w:val="20"/>
              </w:rPr>
              <w:t>irst name</w:t>
            </w:r>
          </w:p>
        </w:tc>
        <w:tc>
          <w:tcPr>
            <w:tcW w:w="2715" w:type="dxa"/>
          </w:tcPr>
          <w:p w14:paraId="0F176B0D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10727D1C" w14:textId="1538F866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Address</w:t>
            </w:r>
          </w:p>
        </w:tc>
        <w:tc>
          <w:tcPr>
            <w:tcW w:w="2814" w:type="dxa"/>
            <w:gridSpan w:val="3"/>
            <w:vMerge w:val="restart"/>
          </w:tcPr>
          <w:p w14:paraId="1336552B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05A421C" w14:textId="77777777" w:rsidTr="000C5BA0">
        <w:trPr>
          <w:trHeight w:val="212"/>
        </w:trPr>
        <w:tc>
          <w:tcPr>
            <w:tcW w:w="842" w:type="dxa"/>
            <w:vMerge/>
          </w:tcPr>
          <w:p w14:paraId="5E1B2326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52" w:type="dxa"/>
            <w:gridSpan w:val="2"/>
          </w:tcPr>
          <w:p w14:paraId="69DDB068" w14:textId="3D7989CA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Last name</w:t>
            </w:r>
          </w:p>
        </w:tc>
        <w:tc>
          <w:tcPr>
            <w:tcW w:w="2715" w:type="dxa"/>
          </w:tcPr>
          <w:p w14:paraId="78C5719A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14:paraId="49A40965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  <w:vMerge/>
          </w:tcPr>
          <w:p w14:paraId="350949A0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452E3E5" w14:textId="77777777" w:rsidTr="000C5BA0">
        <w:tc>
          <w:tcPr>
            <w:tcW w:w="2694" w:type="dxa"/>
            <w:gridSpan w:val="3"/>
          </w:tcPr>
          <w:p w14:paraId="6950D7B2" w14:textId="17CAC645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E-mail</w:t>
            </w:r>
          </w:p>
        </w:tc>
        <w:tc>
          <w:tcPr>
            <w:tcW w:w="2715" w:type="dxa"/>
          </w:tcPr>
          <w:p w14:paraId="5D6FB67B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1B87F53" w14:textId="6040CC24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City</w:t>
            </w:r>
          </w:p>
        </w:tc>
        <w:tc>
          <w:tcPr>
            <w:tcW w:w="2814" w:type="dxa"/>
            <w:gridSpan w:val="3"/>
          </w:tcPr>
          <w:p w14:paraId="3DF9698C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36E1872F" w14:textId="77777777" w:rsidTr="000C5BA0">
        <w:tc>
          <w:tcPr>
            <w:tcW w:w="2694" w:type="dxa"/>
            <w:gridSpan w:val="3"/>
          </w:tcPr>
          <w:p w14:paraId="2EC033D5" w14:textId="7992B4E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Phone</w:t>
            </w:r>
          </w:p>
        </w:tc>
        <w:tc>
          <w:tcPr>
            <w:tcW w:w="2715" w:type="dxa"/>
          </w:tcPr>
          <w:p w14:paraId="1E912E1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42A24601" w14:textId="0C32F15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State/Province</w:t>
            </w:r>
          </w:p>
        </w:tc>
        <w:tc>
          <w:tcPr>
            <w:tcW w:w="2814" w:type="dxa"/>
            <w:gridSpan w:val="3"/>
          </w:tcPr>
          <w:p w14:paraId="666474CB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55218EA" w14:textId="77777777" w:rsidTr="000C5BA0">
        <w:tc>
          <w:tcPr>
            <w:tcW w:w="2694" w:type="dxa"/>
            <w:gridSpan w:val="3"/>
          </w:tcPr>
          <w:p w14:paraId="050BDE16" w14:textId="2BE1BAAE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Fax (Optional)</w:t>
            </w:r>
          </w:p>
        </w:tc>
        <w:tc>
          <w:tcPr>
            <w:tcW w:w="2715" w:type="dxa"/>
          </w:tcPr>
          <w:p w14:paraId="33539476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8733BA0" w14:textId="664ABB1E" w:rsidR="007E46F3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Zip/</w:t>
            </w:r>
            <w:r w:rsidR="007E46F3">
              <w:rPr>
                <w:rFonts w:eastAsia="Times New Roman" w:cs="Times New Roman"/>
                <w:sz w:val="20"/>
              </w:rPr>
              <w:t>Postal Code</w:t>
            </w:r>
          </w:p>
        </w:tc>
        <w:tc>
          <w:tcPr>
            <w:tcW w:w="2814" w:type="dxa"/>
            <w:gridSpan w:val="3"/>
          </w:tcPr>
          <w:p w14:paraId="67C32AE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7E46F3" w14:paraId="16DF92D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3BADD560" w14:textId="7B221722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Information (If no paper, proceed to next section. List all papers with SAME lead/first author)</w:t>
            </w:r>
          </w:p>
        </w:tc>
      </w:tr>
      <w:tr w:rsidR="00A16467" w14:paraId="77621AB9" w14:textId="77777777" w:rsidTr="00A16467">
        <w:tc>
          <w:tcPr>
            <w:tcW w:w="1526" w:type="dxa"/>
            <w:gridSpan w:val="2"/>
          </w:tcPr>
          <w:p w14:paraId="5329FCB8" w14:textId="6C63CCA8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 Paper title</w:t>
            </w:r>
          </w:p>
        </w:tc>
        <w:tc>
          <w:tcPr>
            <w:tcW w:w="5781" w:type="dxa"/>
            <w:gridSpan w:val="4"/>
          </w:tcPr>
          <w:p w14:paraId="44984806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3F998B3D" w14:textId="26CF7B4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210FD4C4" w14:textId="544D96A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7586A840" w14:textId="77777777" w:rsidTr="00A16467">
        <w:tc>
          <w:tcPr>
            <w:tcW w:w="1526" w:type="dxa"/>
            <w:gridSpan w:val="2"/>
          </w:tcPr>
          <w:p w14:paraId="0EB243F1" w14:textId="33632A18" w:rsidR="00A16467" w:rsidRDefault="00A16467" w:rsidP="00A16467">
            <w:pPr>
              <w:tabs>
                <w:tab w:val="left" w:pos="1276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nd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67E51AE9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B465CD8" w14:textId="2BD68B5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3564C28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EB0227F" w14:textId="77777777" w:rsidTr="00A16467">
        <w:tc>
          <w:tcPr>
            <w:tcW w:w="1526" w:type="dxa"/>
            <w:gridSpan w:val="2"/>
          </w:tcPr>
          <w:p w14:paraId="421340E6" w14:textId="2A44B299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</w:t>
            </w:r>
            <w:r>
              <w:rPr>
                <w:rFonts w:eastAsia="Times New Roman" w:cs="Times New Roman"/>
                <w:sz w:val="20"/>
                <w:vertAlign w:val="superscript"/>
              </w:rPr>
              <w:t>rd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77AD82A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6795AD7" w14:textId="60ABEC4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089EC9CB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61157D92" w14:textId="77777777" w:rsidTr="00A16467">
        <w:tc>
          <w:tcPr>
            <w:tcW w:w="1526" w:type="dxa"/>
            <w:gridSpan w:val="2"/>
          </w:tcPr>
          <w:p w14:paraId="279556EE" w14:textId="313A5B5B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27349E43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28A833DA" w14:textId="3E946D09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57D9FEEC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5C77F025" w14:textId="62E31B65" w:rsidR="007E46F3" w:rsidRDefault="007E46F3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70733444" w14:textId="77777777" w:rsidR="00107B3F" w:rsidRPr="00744BE6" w:rsidRDefault="00107B3F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4A7A2D42" w14:textId="3CBE892F" w:rsidR="009C7793" w:rsidRDefault="009C7793">
      <w:pPr>
        <w:widowControl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____________________________      ____________________________      ____________________________</w:t>
      </w:r>
    </w:p>
    <w:p w14:paraId="5C5BDD29" w14:textId="6A9DF891" w:rsidR="00D14CA5" w:rsidRPr="009C7793" w:rsidRDefault="009C7793">
      <w:pPr>
        <w:widowControl/>
        <w:jc w:val="left"/>
        <w:rPr>
          <w:rFonts w:eastAsia="Times New Roman" w:cs="Times New Roman"/>
          <w:b/>
          <w:sz w:val="20"/>
        </w:rPr>
      </w:pPr>
      <w:r w:rsidRPr="009C7793">
        <w:rPr>
          <w:rFonts w:eastAsia="Times New Roman" w:cs="Times New Roman"/>
          <w:b/>
          <w:sz w:val="20"/>
        </w:rPr>
        <w:t xml:space="preserve">Name                     </w:t>
      </w:r>
      <w:r w:rsidR="006E606D">
        <w:rPr>
          <w:rFonts w:eastAsia="Times New Roman" w:cs="Times New Roman"/>
          <w:b/>
          <w:sz w:val="20"/>
        </w:rPr>
        <w:t xml:space="preserve">        </w:t>
      </w:r>
      <w:r w:rsidRPr="009C7793">
        <w:rPr>
          <w:rFonts w:eastAsia="Times New Roman" w:cs="Times New Roman"/>
          <w:b/>
          <w:sz w:val="20"/>
        </w:rPr>
        <w:t xml:space="preserve">  Signature                   </w:t>
      </w:r>
      <w:r w:rsidR="006E606D">
        <w:rPr>
          <w:rFonts w:eastAsia="Times New Roman" w:cs="Times New Roman"/>
          <w:b/>
          <w:sz w:val="20"/>
        </w:rPr>
        <w:t xml:space="preserve">       </w:t>
      </w:r>
      <w:r w:rsidRPr="009C7793">
        <w:rPr>
          <w:rFonts w:eastAsia="Times New Roman" w:cs="Times New Roman"/>
          <w:b/>
          <w:sz w:val="20"/>
        </w:rPr>
        <w:t>Date</w:t>
      </w:r>
    </w:p>
    <w:p w14:paraId="2101C120" w14:textId="5B8CDAA3" w:rsidR="00BC737C" w:rsidRPr="00344B22" w:rsidRDefault="00FE0135" w:rsidP="00D35CDB">
      <w:pPr>
        <w:tabs>
          <w:tab w:val="left" w:pos="993"/>
        </w:tabs>
        <w:jc w:val="left"/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  <w:t>Off-line Methods of Payment and Instructions for Submitting this Form</w:t>
      </w:r>
    </w:p>
    <w:p w14:paraId="09B7643B" w14:textId="6435605D" w:rsidR="00FE0135" w:rsidRDefault="00FE0135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Prospective registrants who (1) cannot make registration payment using a Credit Card and/or (2)</w:t>
      </w:r>
      <w:r w:rsidR="004947AF">
        <w:rPr>
          <w:rFonts w:eastAsia="Times New Roman" w:cs="Times New Roman"/>
          <w:sz w:val="20"/>
        </w:rPr>
        <w:t xml:space="preserve"> needed to pay additional paper</w:t>
      </w:r>
      <w:bookmarkStart w:id="0" w:name="_GoBack"/>
      <w:bookmarkEnd w:id="0"/>
      <w:r w:rsidR="00430BAC">
        <w:rPr>
          <w:rFonts w:eastAsia="Times New Roman" w:cs="Times New Roman"/>
          <w:sz w:val="20"/>
        </w:rPr>
        <w:t xml:space="preserve"> charge for your registration</w:t>
      </w:r>
      <w:r>
        <w:rPr>
          <w:rFonts w:eastAsia="Times New Roman" w:cs="Times New Roman"/>
          <w:sz w:val="20"/>
        </w:rPr>
        <w:t>, have two options for your payments:</w:t>
      </w:r>
    </w:p>
    <w:p w14:paraId="128CD769" w14:textId="222E1CD8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 xml:space="preserve">Wire transfer: </w:t>
      </w:r>
    </w:p>
    <w:p w14:paraId="678DECDA" w14:textId="66A978F9" w:rsidR="00FE0135" w:rsidRDefault="00D35CDB" w:rsidP="00D35CDB">
      <w:pPr>
        <w:pStyle w:val="a6"/>
        <w:numPr>
          <w:ilvl w:val="1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W</w:t>
      </w:r>
      <w:r w:rsidR="00FE0135">
        <w:rPr>
          <w:rFonts w:eastAsia="Times New Roman" w:cs="Times New Roman"/>
          <w:sz w:val="20"/>
        </w:rPr>
        <w:t xml:space="preserve">ire transfer to the </w:t>
      </w:r>
      <w:r w:rsidR="00D824A0">
        <w:rPr>
          <w:rFonts w:eastAsia="Times New Roman" w:cs="Times New Roman"/>
          <w:sz w:val="20"/>
        </w:rPr>
        <w:t>IEEE SMC Hiroshima chapter’s bank account in Japan</w:t>
      </w:r>
    </w:p>
    <w:p w14:paraId="53D00F1C" w14:textId="33E63939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>PayPal E-mail payment request:</w:t>
      </w:r>
    </w:p>
    <w:p w14:paraId="4FD29003" w14:textId="6FE08DC5" w:rsidR="00D824A0" w:rsidRDefault="00D824A0" w:rsidP="00D35CDB">
      <w:pPr>
        <w:pStyle w:val="a6"/>
        <w:numPr>
          <w:ilvl w:val="0"/>
          <w:numId w:val="4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Paying Credit Card </w:t>
      </w:r>
      <w:r w:rsidR="00A843AF">
        <w:rPr>
          <w:rFonts w:eastAsia="Times New Roman" w:cs="Times New Roman"/>
          <w:sz w:val="20"/>
        </w:rPr>
        <w:t xml:space="preserve">via PayPal </w:t>
      </w:r>
      <w:r>
        <w:rPr>
          <w:rFonts w:eastAsia="Times New Roman" w:cs="Times New Roman"/>
          <w:sz w:val="20"/>
        </w:rPr>
        <w:t xml:space="preserve">after receiving e-mail payment request with appropriate </w:t>
      </w:r>
      <w:r w:rsidR="00A843AF">
        <w:rPr>
          <w:rFonts w:eastAsia="Times New Roman" w:cs="Times New Roman"/>
          <w:sz w:val="20"/>
        </w:rPr>
        <w:t>registration fee</w:t>
      </w:r>
      <w:r>
        <w:rPr>
          <w:rFonts w:eastAsia="Times New Roman" w:cs="Times New Roman"/>
          <w:sz w:val="20"/>
        </w:rPr>
        <w:t xml:space="preserve"> of invoice</w:t>
      </w:r>
      <w:r w:rsidR="00A843AF">
        <w:rPr>
          <w:rFonts w:eastAsia="Times New Roman" w:cs="Times New Roman"/>
          <w:sz w:val="20"/>
        </w:rPr>
        <w:t>.</w:t>
      </w:r>
    </w:p>
    <w:p w14:paraId="0E5F27A5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65B55BF4" w14:textId="7FB67C8C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Carefully follow Instructions below for selected method of payment. Improper instruction execution may cause problems effecting proper processing and recording of the registration and/or payment.</w:t>
      </w:r>
    </w:p>
    <w:p w14:paraId="16D50E7C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069955D6" w14:textId="086B3C55" w:rsidR="00A843AF" w:rsidRPr="00344B22" w:rsidRDefault="00A843AF" w:rsidP="00A843AF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 xml:space="preserve">Off-line </w:t>
      </w:r>
      <w:r w:rsidR="00D35CDB"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P</w:t>
      </w: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ayment Instruction</w:t>
      </w:r>
    </w:p>
    <w:p w14:paraId="437E9B5A" w14:textId="6046FF2C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In order to make off-line payment, prospective registrants must first contact the IWCI</w:t>
      </w:r>
      <w:r w:rsidR="00430BAC">
        <w:rPr>
          <w:rFonts w:eastAsia="Times New Roman" w:cs="Times New Roman"/>
          <w:sz w:val="20"/>
        </w:rPr>
        <w:t>A</w:t>
      </w:r>
      <w:r w:rsidR="003258F0">
        <w:rPr>
          <w:rFonts w:eastAsia="Times New Roman" w:cs="Times New Roman"/>
          <w:sz w:val="20"/>
        </w:rPr>
        <w:t>201</w:t>
      </w:r>
      <w:r w:rsidR="008C55F1">
        <w:rPr>
          <w:rFonts w:cs="Times New Roman"/>
          <w:sz w:val="20"/>
        </w:rPr>
        <w:t>9</w:t>
      </w:r>
      <w:r>
        <w:rPr>
          <w:rFonts w:eastAsia="Times New Roman" w:cs="Times New Roman"/>
          <w:sz w:val="20"/>
        </w:rPr>
        <w:t xml:space="preserve"> Finance Chair (</w:t>
      </w:r>
      <w:r w:rsidR="006E606D">
        <w:rPr>
          <w:rFonts w:eastAsia="Times New Roman" w:cs="Times New Roman"/>
          <w:color w:val="0000FF"/>
          <w:sz w:val="20"/>
        </w:rPr>
        <w:t>iwcia201</w:t>
      </w:r>
      <w:r w:rsidR="008C55F1">
        <w:rPr>
          <w:rFonts w:eastAsia="Times New Roman" w:cs="Times New Roman"/>
          <w:color w:val="0000FF"/>
          <w:sz w:val="20"/>
        </w:rPr>
        <w:t>9</w:t>
      </w:r>
      <w:r w:rsidR="009174F3" w:rsidRPr="009174F3">
        <w:rPr>
          <w:rFonts w:eastAsia="Times New Roman" w:cs="Times New Roman"/>
          <w:color w:val="0000FF"/>
          <w:sz w:val="20"/>
        </w:rPr>
        <w:t>-secretariat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  <w:r>
        <w:rPr>
          <w:rFonts w:eastAsia="Times New Roman" w:cs="Times New Roman"/>
          <w:sz w:val="20"/>
        </w:rPr>
        <w:t>)</w:t>
      </w:r>
      <w:r w:rsidR="00D35CDB">
        <w:rPr>
          <w:rFonts w:eastAsia="Times New Roman" w:cs="Times New Roman"/>
          <w:sz w:val="20"/>
        </w:rPr>
        <w:t xml:space="preserve"> to obtain direction for off-line payment details (e.g. appropriate method for payment).</w:t>
      </w:r>
    </w:p>
    <w:p w14:paraId="6A248C6F" w14:textId="77777777" w:rsidR="00961FC1" w:rsidRPr="006E606D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2C6B1F" w14:textId="6D492444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Commission fees charged by intermediary bank (different depending on bank) will be covered by own expense.</w:t>
      </w:r>
    </w:p>
    <w:p w14:paraId="7A360757" w14:textId="77777777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D3EB08" w14:textId="784E41E6" w:rsidR="00961FC1" w:rsidRPr="009C7793" w:rsidRDefault="00961FC1" w:rsidP="009C7793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fill out this f</w:t>
      </w:r>
      <w:r w:rsidR="00057564">
        <w:rPr>
          <w:rFonts w:eastAsia="Times New Roman" w:cs="Times New Roman"/>
          <w:sz w:val="20"/>
        </w:rPr>
        <w:t>orm and send it to the IWCIA201</w:t>
      </w:r>
      <w:r w:rsidR="008C55F1">
        <w:rPr>
          <w:rFonts w:cs="Times New Roman"/>
          <w:sz w:val="20"/>
        </w:rPr>
        <w:t>9</w:t>
      </w:r>
      <w:r>
        <w:rPr>
          <w:rFonts w:eastAsia="Times New Roman" w:cs="Times New Roman"/>
          <w:sz w:val="20"/>
        </w:rPr>
        <w:t xml:space="preserve"> Finance Chair via e-mail, </w:t>
      </w:r>
      <w:r w:rsidR="006E606D">
        <w:rPr>
          <w:rFonts w:eastAsia="Times New Roman" w:cs="Times New Roman"/>
          <w:color w:val="0000FF"/>
          <w:sz w:val="20"/>
        </w:rPr>
        <w:t>iwcia201</w:t>
      </w:r>
      <w:r w:rsidR="008C55F1">
        <w:rPr>
          <w:rFonts w:eastAsia="Times New Roman" w:cs="Times New Roman"/>
          <w:color w:val="0000FF"/>
          <w:sz w:val="20"/>
        </w:rPr>
        <w:t>9</w:t>
      </w:r>
      <w:r w:rsidR="009174F3" w:rsidRPr="009174F3">
        <w:rPr>
          <w:rFonts w:eastAsia="Times New Roman" w:cs="Times New Roman"/>
          <w:color w:val="0000FF"/>
          <w:sz w:val="20"/>
        </w:rPr>
        <w:t>-secretariat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</w:p>
    <w:p w14:paraId="56D75751" w14:textId="0272E0BE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Once submission completes, instruction for your off-line method of payment arrive.</w:t>
      </w:r>
    </w:p>
    <w:p w14:paraId="01E3279A" w14:textId="6D19828B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Use the indicated instruction to complete the payment.</w:t>
      </w:r>
    </w:p>
    <w:p w14:paraId="6A056C52" w14:textId="53F7CABA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send the proof of wire transfer payment (in case of wire transfer only) to the e-mail address within 5 working days after receiving the instruction.</w:t>
      </w:r>
    </w:p>
    <w:p w14:paraId="64291B2F" w14:textId="77777777" w:rsidR="00961FC1" w:rsidRDefault="00961FC1" w:rsidP="00961FC1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</w:p>
    <w:p w14:paraId="1804BD35" w14:textId="509F9404" w:rsidR="00961FC1" w:rsidRDefault="00961FC1" w:rsidP="00961FC1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E-mail: </w:t>
      </w:r>
      <w:r w:rsidR="006E606D">
        <w:rPr>
          <w:rFonts w:eastAsia="Times New Roman" w:cs="Times New Roman"/>
          <w:color w:val="0000FF"/>
          <w:sz w:val="20"/>
        </w:rPr>
        <w:t>iwcia201</w:t>
      </w:r>
      <w:r w:rsidR="008C55F1">
        <w:rPr>
          <w:rFonts w:eastAsia="Times New Roman" w:cs="Times New Roman"/>
          <w:color w:val="0000FF"/>
          <w:sz w:val="20"/>
        </w:rPr>
        <w:t>9</w:t>
      </w:r>
      <w:r w:rsidR="009174F3" w:rsidRPr="009174F3">
        <w:rPr>
          <w:rFonts w:eastAsia="Times New Roman" w:cs="Times New Roman"/>
          <w:color w:val="0000FF"/>
          <w:sz w:val="20"/>
        </w:rPr>
        <w:t>-secretariat</w:t>
      </w:r>
      <w:r w:rsidR="00D763CC" w:rsidRPr="00D763CC">
        <w:rPr>
          <w:rFonts w:eastAsia="Times New Roman" w:cs="Times New Roman"/>
          <w:color w:val="0000FF"/>
          <w:sz w:val="20"/>
        </w:rPr>
        <w:t>@smc-hiroshima.info.hiroshima-cu.ac.jp</w:t>
      </w:r>
    </w:p>
    <w:p w14:paraId="2AAD4333" w14:textId="77777777" w:rsidR="00961FC1" w:rsidRPr="00961FC1" w:rsidRDefault="00961FC1" w:rsidP="00344B22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</w:p>
    <w:sectPr w:rsidR="00961FC1" w:rsidRPr="00961FC1" w:rsidSect="009C7793">
      <w:pgSz w:w="11900" w:h="16840"/>
      <w:pgMar w:top="284" w:right="985" w:bottom="426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22D9" w14:textId="77777777" w:rsidR="00186D7C" w:rsidRDefault="00186D7C" w:rsidP="00057564">
      <w:r>
        <w:separator/>
      </w:r>
    </w:p>
  </w:endnote>
  <w:endnote w:type="continuationSeparator" w:id="0">
    <w:p w14:paraId="0DE29891" w14:textId="77777777" w:rsidR="00186D7C" w:rsidRDefault="00186D7C" w:rsidP="000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3599" w14:textId="77777777" w:rsidR="00186D7C" w:rsidRDefault="00186D7C" w:rsidP="00057564">
      <w:r>
        <w:separator/>
      </w:r>
    </w:p>
  </w:footnote>
  <w:footnote w:type="continuationSeparator" w:id="0">
    <w:p w14:paraId="7F344863" w14:textId="77777777" w:rsidR="00186D7C" w:rsidRDefault="00186D7C" w:rsidP="000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8D5"/>
    <w:multiLevelType w:val="hybridMultilevel"/>
    <w:tmpl w:val="C9880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D77A18"/>
    <w:multiLevelType w:val="hybridMultilevel"/>
    <w:tmpl w:val="753E448A"/>
    <w:lvl w:ilvl="0" w:tplc="0409000F">
      <w:start w:val="1"/>
      <w:numFmt w:val="decimal"/>
      <w:lvlText w:val="%1."/>
      <w:lvlJc w:val="left"/>
      <w:pPr>
        <w:ind w:left="609" w:hanging="480"/>
      </w:pPr>
    </w:lvl>
    <w:lvl w:ilvl="1" w:tplc="04090017" w:tentative="1">
      <w:start w:val="1"/>
      <w:numFmt w:val="aiueoFullWidth"/>
      <w:lvlText w:val="(%2)"/>
      <w:lvlJc w:val="left"/>
      <w:pPr>
        <w:ind w:left="108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7" w:tentative="1">
      <w:start w:val="1"/>
      <w:numFmt w:val="aiueoFullWidth"/>
      <w:lvlText w:val="(%5)"/>
      <w:lvlJc w:val="left"/>
      <w:pPr>
        <w:ind w:left="2529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7" w:tentative="1">
      <w:start w:val="1"/>
      <w:numFmt w:val="aiueoFullWidth"/>
      <w:lvlText w:val="(%8)"/>
      <w:lvlJc w:val="left"/>
      <w:pPr>
        <w:ind w:left="396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80"/>
      </w:pPr>
    </w:lvl>
  </w:abstractNum>
  <w:abstractNum w:abstractNumId="2" w15:restartNumberingAfterBreak="0">
    <w:nsid w:val="34B07B42"/>
    <w:multiLevelType w:val="hybridMultilevel"/>
    <w:tmpl w:val="DE96B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8DF78D7"/>
    <w:multiLevelType w:val="hybridMultilevel"/>
    <w:tmpl w:val="7E24A65E"/>
    <w:lvl w:ilvl="0" w:tplc="7A86FAAE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08027A"/>
    <w:multiLevelType w:val="hybridMultilevel"/>
    <w:tmpl w:val="66F2C7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6A5466D1"/>
    <w:multiLevelType w:val="hybridMultilevel"/>
    <w:tmpl w:val="4A947D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E"/>
    <w:rsid w:val="00023D68"/>
    <w:rsid w:val="00057564"/>
    <w:rsid w:val="0009422F"/>
    <w:rsid w:val="000C5BA0"/>
    <w:rsid w:val="00107B3F"/>
    <w:rsid w:val="00154B52"/>
    <w:rsid w:val="00186D7C"/>
    <w:rsid w:val="001A1DFD"/>
    <w:rsid w:val="001B2CAA"/>
    <w:rsid w:val="001D25D5"/>
    <w:rsid w:val="002017DC"/>
    <w:rsid w:val="002635DA"/>
    <w:rsid w:val="00283FAB"/>
    <w:rsid w:val="002C67C8"/>
    <w:rsid w:val="002E6B0D"/>
    <w:rsid w:val="002F6B4A"/>
    <w:rsid w:val="003258F0"/>
    <w:rsid w:val="0032768D"/>
    <w:rsid w:val="00335D9A"/>
    <w:rsid w:val="00344B22"/>
    <w:rsid w:val="003F37E9"/>
    <w:rsid w:val="00430BAC"/>
    <w:rsid w:val="00491A40"/>
    <w:rsid w:val="004947AF"/>
    <w:rsid w:val="004F5B27"/>
    <w:rsid w:val="005145C5"/>
    <w:rsid w:val="00517EFE"/>
    <w:rsid w:val="00545C1B"/>
    <w:rsid w:val="005471CD"/>
    <w:rsid w:val="00561234"/>
    <w:rsid w:val="00614400"/>
    <w:rsid w:val="00674213"/>
    <w:rsid w:val="006E606D"/>
    <w:rsid w:val="00737A7E"/>
    <w:rsid w:val="00744BE6"/>
    <w:rsid w:val="007E0DBD"/>
    <w:rsid w:val="007E46F3"/>
    <w:rsid w:val="0084121A"/>
    <w:rsid w:val="00885FC0"/>
    <w:rsid w:val="00892BFE"/>
    <w:rsid w:val="008C55F1"/>
    <w:rsid w:val="008F06AF"/>
    <w:rsid w:val="009174F3"/>
    <w:rsid w:val="00961FC1"/>
    <w:rsid w:val="00980B24"/>
    <w:rsid w:val="009C7793"/>
    <w:rsid w:val="009E20C2"/>
    <w:rsid w:val="009F3C2B"/>
    <w:rsid w:val="00A16467"/>
    <w:rsid w:val="00A63249"/>
    <w:rsid w:val="00A74FFC"/>
    <w:rsid w:val="00A843AF"/>
    <w:rsid w:val="00B1689E"/>
    <w:rsid w:val="00B914E7"/>
    <w:rsid w:val="00BA1898"/>
    <w:rsid w:val="00BC737C"/>
    <w:rsid w:val="00C227ED"/>
    <w:rsid w:val="00C40ACE"/>
    <w:rsid w:val="00C70935"/>
    <w:rsid w:val="00CB6F01"/>
    <w:rsid w:val="00CC0EBF"/>
    <w:rsid w:val="00D05D15"/>
    <w:rsid w:val="00D14CA5"/>
    <w:rsid w:val="00D26C86"/>
    <w:rsid w:val="00D35CDB"/>
    <w:rsid w:val="00D763CC"/>
    <w:rsid w:val="00D824A0"/>
    <w:rsid w:val="00DC4A1B"/>
    <w:rsid w:val="00DE0945"/>
    <w:rsid w:val="00E3191A"/>
    <w:rsid w:val="00E46FC0"/>
    <w:rsid w:val="00EA050E"/>
    <w:rsid w:val="00F467A3"/>
    <w:rsid w:val="00F5660C"/>
    <w:rsid w:val="00F571F5"/>
    <w:rsid w:val="00F60A1E"/>
    <w:rsid w:val="00F73932"/>
    <w:rsid w:val="00FD0ED6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183E6"/>
  <w14:defaultImageDpi w14:val="300"/>
  <w15:docId w15:val="{C1128D03-7935-48B6-907E-5001DF1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F6B4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6B4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F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BFE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89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67C8"/>
  </w:style>
  <w:style w:type="paragraph" w:styleId="Web">
    <w:name w:val="Normal (Web)"/>
    <w:basedOn w:val="a"/>
    <w:uiPriority w:val="99"/>
    <w:semiHidden/>
    <w:unhideWhenUsed/>
    <w:rsid w:val="002C67C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A74FFC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2F6B4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F6B4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2F6B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57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564"/>
  </w:style>
  <w:style w:type="paragraph" w:styleId="aa">
    <w:name w:val="footer"/>
    <w:basedOn w:val="a"/>
    <w:link w:val="ab"/>
    <w:uiPriority w:val="99"/>
    <w:unhideWhenUsed/>
    <w:rsid w:val="00057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83C8D-C32A-44E8-A1DD-ED1B0F49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県立広島大学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重安 哲也</dc:creator>
  <cp:keywords/>
  <dc:description/>
  <cp:lastModifiedBy>kushida</cp:lastModifiedBy>
  <cp:revision>18</cp:revision>
  <cp:lastPrinted>2013-01-25T05:15:00Z</cp:lastPrinted>
  <dcterms:created xsi:type="dcterms:W3CDTF">2014-08-07T04:16:00Z</dcterms:created>
  <dcterms:modified xsi:type="dcterms:W3CDTF">2019-08-23T07:37:00Z</dcterms:modified>
</cp:coreProperties>
</file>